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B7" w:rsidRPr="00146B53" w:rsidRDefault="00800170" w:rsidP="00BC3357">
      <w:pPr>
        <w:jc w:val="center"/>
        <w:rPr>
          <w:rFonts w:asciiTheme="majorHAnsi" w:hAnsiTheme="majorHAnsi" w:cstheme="majorHAnsi"/>
          <w:sz w:val="32"/>
          <w:u w:val="single"/>
        </w:rPr>
      </w:pPr>
      <w:r w:rsidRPr="00146B53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6683077</wp:posOffset>
            </wp:positionH>
            <wp:positionV relativeFrom="paragraph">
              <wp:posOffset>-295835</wp:posOffset>
            </wp:positionV>
            <wp:extent cx="726141" cy="726141"/>
            <wp:effectExtent l="0" t="0" r="0" b="0"/>
            <wp:wrapNone/>
            <wp:docPr id="1" name="Picture 1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41" cy="72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A69" w:rsidRPr="00146B53">
        <w:rPr>
          <w:rFonts w:asciiTheme="majorHAnsi" w:hAnsiTheme="majorHAnsi" w:cstheme="majorHAnsi"/>
          <w:sz w:val="32"/>
          <w:u w:val="single"/>
        </w:rPr>
        <w:t xml:space="preserve">Year </w:t>
      </w:r>
      <w:r w:rsidR="00BC3357" w:rsidRPr="00146B53">
        <w:rPr>
          <w:rFonts w:asciiTheme="majorHAnsi" w:hAnsiTheme="majorHAnsi" w:cstheme="majorHAnsi"/>
          <w:sz w:val="32"/>
          <w:u w:val="single"/>
        </w:rPr>
        <w:t>Five</w:t>
      </w:r>
      <w:r w:rsidR="00FA6034" w:rsidRPr="00146B53">
        <w:rPr>
          <w:rFonts w:asciiTheme="majorHAnsi" w:hAnsiTheme="majorHAnsi" w:cstheme="majorHAnsi"/>
          <w:sz w:val="32"/>
          <w:u w:val="single"/>
        </w:rPr>
        <w:t xml:space="preserve"> Maths Non-Negotiables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Count forwards &amp; backwards in steps of powers of 10 for any given number up to 1,000, 000.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Compare &amp; order numbers up to 1, 000, 000.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Count forwards &amp; backward with positive &amp; negative numbers through zero.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Compare &amp; order numbers with 3 decimal places.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Read, write, order &amp; compare numbers to at least 1,000,000.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Identify all multiples &amp; factors, including finding all factor pairs.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Read Roman numerals to 1,000.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Recall prime numbers up to 19. </w:t>
      </w:r>
    </w:p>
    <w:p w:rsidR="00BC3357" w:rsidRPr="00146B53" w:rsidRDefault="00BC3357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Recognise &amp; use square numbers &amp; cube numbers.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Recognise place value of any 6-digit number.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Round any number up to 1,000,000 to the nearest 10, 100, 1,000, 10,000 or 100000.</w:t>
      </w:r>
    </w:p>
    <w:p w:rsidR="00BC3357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Round decimals with 2dp to nearest whole number &amp; 1dp.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Add &amp; subtract: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Numbers with more than</w:t>
      </w:r>
      <w:r w:rsidRPr="00146B53">
        <w:rPr>
          <w:color w:val="auto"/>
          <w:spacing w:val="-8"/>
          <w:sz w:val="24"/>
        </w:rPr>
        <w:t xml:space="preserve"> </w:t>
      </w:r>
      <w:r w:rsidRPr="00146B53">
        <w:rPr>
          <w:color w:val="auto"/>
          <w:sz w:val="24"/>
        </w:rPr>
        <w:t>4- digits using formal written method.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Numbers with up to 2dp.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Use rounding to check answers.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Using all above to solve problems.</w:t>
      </w:r>
      <w:r w:rsidRPr="00146B53">
        <w:rPr>
          <w:color w:val="auto"/>
          <w:sz w:val="24"/>
        </w:rPr>
        <w:br/>
        <w:t>Multiply: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- 4-digits by 1-digit &amp; 2-digit numbers.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Divide: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 Up to 4-digits by</w:t>
      </w:r>
      <w:r w:rsidRPr="00146B53">
        <w:rPr>
          <w:color w:val="auto"/>
          <w:spacing w:val="-9"/>
          <w:sz w:val="24"/>
        </w:rPr>
        <w:t xml:space="preserve"> </w:t>
      </w:r>
      <w:r w:rsidRPr="00146B53">
        <w:rPr>
          <w:color w:val="auto"/>
          <w:sz w:val="24"/>
        </w:rPr>
        <w:t xml:space="preserve">1-digit </w:t>
      </w:r>
    </w:p>
    <w:p w:rsidR="00222A76" w:rsidRPr="00146B53" w:rsidRDefault="00222A76" w:rsidP="00222A76">
      <w:pPr>
        <w:rPr>
          <w:sz w:val="18"/>
        </w:rPr>
      </w:pP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lastRenderedPageBreak/>
        <w:t>Multiply &amp; divide:</w:t>
      </w:r>
    </w:p>
    <w:p w:rsidR="00222A76" w:rsidRPr="00146B53" w:rsidRDefault="00222A76" w:rsidP="00222A76">
      <w:pPr>
        <w:pStyle w:val="Heading1"/>
        <w:rPr>
          <w:color w:val="auto"/>
          <w:sz w:val="24"/>
          <w:u w:val="single"/>
        </w:rPr>
      </w:pPr>
      <w:r w:rsidRPr="00146B53">
        <w:rPr>
          <w:color w:val="auto"/>
          <w:sz w:val="24"/>
        </w:rPr>
        <w:t xml:space="preserve">- Whole numbers &amp; </w:t>
      </w:r>
      <w:r w:rsidRPr="00146B53">
        <w:rPr>
          <w:color w:val="auto"/>
          <w:spacing w:val="-4"/>
          <w:sz w:val="24"/>
        </w:rPr>
        <w:t>decimals</w:t>
      </w:r>
      <w:r w:rsidRPr="00146B53">
        <w:rPr>
          <w:color w:val="auto"/>
          <w:sz w:val="24"/>
        </w:rPr>
        <w:t xml:space="preserve"> by 10, 100 &amp; 1000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Recognise &amp; use thousandths.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Recognise mixed numbers &amp; improper fractions &amp; convert from one to another.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Multiply proper fractions &amp; mixed numbers by whole numbers.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Identify &amp; write equivalent fractions.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Add &amp; subtract fractions with the same denominator.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Read &amp; write decimal numbers as fractions.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Recognise &amp; use % symbol.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Solve time problems using timetables &amp; converting between different units of time.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Convery between different units of measure.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Understand &amp; use approximate estimates between metric &amp; imperial measures.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Measure &amp; calculate perimeter of composite rectilinear shapes.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Calculate &amp; compare the area of shapes in cm2 &amp; m2. </w:t>
      </w:r>
    </w:p>
    <w:p w:rsidR="00306FB7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Estimate volume &amp; capacity in cm3.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Identify 3D shapes from 2D representations.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Know angles are measured in degrees.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Estimate &amp; compare acute, obtuse &amp; reflex angles.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Draw given angles &amp; measure them in degrees.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Use the properties of rectangles to find missing lengths &amp; angles.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Distinguish between regular &amp; irregular polygons. 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Identify: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Angles at a point &amp; one whole turn (360)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Angles on a straight line (180)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>- Other multiples of 90</w:t>
      </w:r>
    </w:p>
    <w:p w:rsidR="00222A76" w:rsidRPr="00146B53" w:rsidRDefault="00222A76" w:rsidP="00222A76">
      <w:pPr>
        <w:pStyle w:val="Heading1"/>
        <w:rPr>
          <w:color w:val="auto"/>
          <w:sz w:val="24"/>
        </w:rPr>
      </w:pPr>
      <w:r w:rsidRPr="00146B53">
        <w:rPr>
          <w:color w:val="auto"/>
          <w:sz w:val="24"/>
        </w:rPr>
        <w:t xml:space="preserve">- Solve comparison, sum &amp; difference problems from line graphs. </w:t>
      </w:r>
    </w:p>
    <w:p w:rsidR="00222A76" w:rsidRPr="00222A76" w:rsidRDefault="00222A76" w:rsidP="00222A76">
      <w:pPr>
        <w:pStyle w:val="Heading1"/>
        <w:rPr>
          <w:color w:val="auto"/>
        </w:rPr>
      </w:pPr>
      <w:r w:rsidRPr="00146B53">
        <w:rPr>
          <w:color w:val="auto"/>
          <w:sz w:val="24"/>
        </w:rPr>
        <w:t xml:space="preserve">- Complete, read &amp; interpret information from tables including timetables. </w:t>
      </w:r>
      <w:bookmarkStart w:id="0" w:name="_GoBack"/>
      <w:bookmarkEnd w:id="0"/>
    </w:p>
    <w:p w:rsidR="00306FB7" w:rsidRDefault="00306FB7" w:rsidP="00306FB7">
      <w:pPr>
        <w:rPr>
          <w:rFonts w:asciiTheme="majorHAnsi" w:hAnsiTheme="majorHAnsi" w:cstheme="majorHAnsi"/>
          <w:sz w:val="32"/>
          <w:u w:val="single"/>
        </w:rPr>
      </w:pPr>
    </w:p>
    <w:sectPr w:rsidR="00306FB7" w:rsidSect="00FA6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4"/>
    <w:rsid w:val="000A6489"/>
    <w:rsid w:val="000C06E9"/>
    <w:rsid w:val="00146B53"/>
    <w:rsid w:val="001E0B27"/>
    <w:rsid w:val="00222A76"/>
    <w:rsid w:val="002B5669"/>
    <w:rsid w:val="00306FB7"/>
    <w:rsid w:val="006A68F3"/>
    <w:rsid w:val="007F0215"/>
    <w:rsid w:val="00800170"/>
    <w:rsid w:val="00826C62"/>
    <w:rsid w:val="00BC3357"/>
    <w:rsid w:val="00D51DBC"/>
    <w:rsid w:val="00E80A69"/>
    <w:rsid w:val="00FA6034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9C1F1-744F-49FB-880C-0D5071F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6034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FA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D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1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80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0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Name RC Primary School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 Michael</cp:lastModifiedBy>
  <cp:revision>5</cp:revision>
  <dcterms:created xsi:type="dcterms:W3CDTF">2022-02-03T13:45:00Z</dcterms:created>
  <dcterms:modified xsi:type="dcterms:W3CDTF">2024-04-25T07:08:00Z</dcterms:modified>
</cp:coreProperties>
</file>